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1C" w:rsidRDefault="00C2061C" w:rsidP="00C2061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C2061C">
        <w:rPr>
          <w:rFonts w:ascii="Times New Roman" w:eastAsia="Times New Roman" w:hAnsi="Times New Roman" w:cs="Times New Roman"/>
          <w:color w:val="auto"/>
          <w:lang w:eastAsia="ru-RU"/>
        </w:rPr>
        <w:t xml:space="preserve">Информация </w:t>
      </w:r>
    </w:p>
    <w:p w:rsidR="00C2061C" w:rsidRDefault="00C2061C" w:rsidP="00C2061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C2061C">
        <w:rPr>
          <w:rFonts w:ascii="Times New Roman" w:eastAsia="Times New Roman" w:hAnsi="Times New Roman" w:cs="Times New Roman"/>
          <w:color w:val="auto"/>
          <w:lang w:eastAsia="ru-RU"/>
        </w:rPr>
        <w:t xml:space="preserve">о материально-техническом обеспечении и оснащенности образовательного процесса </w:t>
      </w:r>
    </w:p>
    <w:p w:rsidR="00C2061C" w:rsidRPr="00B579D3" w:rsidRDefault="00B579D3" w:rsidP="00C2061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МАДОУ «Детский сад №337»</w:t>
      </w:r>
    </w:p>
    <w:p w:rsidR="00C2061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основной общеобразовательной программой дошкольного образования, с целью ее реализации, с учетом возрастных особенностей детей создана материально-техническая база.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 – техническое обеспечение, оснащение образовательного процесса и развивающая среда детского сада находится на достаточном уровне в соответствии с ФГОС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соответствует всем требованиям СанПиН.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направления, обозначенные в новых нормативных документах, (Закон РФ об образовании и ФГОС ДО) были предприняты меры по анализу и корректировке образовательного пространства в ДОУ. В настоящее время ведется работа по созданию условий для внедрения ФГОС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уже сейчас можно сказать, что развивающая предметно-пространственная среда групп – содержательно-насыщенна, трансформируема (предполагает возможность изменений предметно-пространственной среды в зависимости от образовательной ситуации),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полифункциональна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(возможность разнообразного использования различных составляющих предметной среды: ширм, матов, мягких модулей, детской мебели и т.п.), вариативна (наличие различных пространств для игры, конструирования, уединения и пр.), а также разнообразных материалов, игр, игрушек и оборудования, обеспечивающих свободный выбор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детей);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доступна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(свободный доступ детей к играм, игрушкам, материалам, пособиям, обеспечивающим все основные виды детской активности) и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(соответствие всех её элементов требованиям по обеспечению надёжности и безопасности их использования).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заботится о сохранении и развитии материально – технической базы и создании благоприятных медико-социальных условий пребывания детей в ДОУ.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обновляется с учетом программы, усложняющегося уровня умений детей и их половы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различий. 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  <w:proofErr w:type="gramEnd"/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ДОУ соответствует санитарно-гигиеническим требованиям и обеспечивает, реализацию основных направлений Программы:</w:t>
      </w:r>
    </w:p>
    <w:p w:rsidR="00C2061C" w:rsidRPr="002C1CEC" w:rsidRDefault="00C2061C" w:rsidP="00C206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Физкультурное развитие:</w:t>
      </w:r>
    </w:p>
    <w:p w:rsidR="00C2061C" w:rsidRPr="002C1CEC" w:rsidRDefault="00C2061C" w:rsidP="00C206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Физкультурные уголки во всех группах.</w:t>
      </w:r>
    </w:p>
    <w:p w:rsidR="00C2061C" w:rsidRPr="002C1CEC" w:rsidRDefault="00C2061C" w:rsidP="00C206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Кварцевые лампы для групповых и специальных помещений.</w:t>
      </w:r>
    </w:p>
    <w:p w:rsidR="00C2061C" w:rsidRPr="002C1CEC" w:rsidRDefault="00C2061C" w:rsidP="00C206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комплексы.</w:t>
      </w:r>
    </w:p>
    <w:p w:rsidR="00C2061C" w:rsidRPr="002C1CEC" w:rsidRDefault="00C2061C" w:rsidP="00C206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Прививочный кабинет.</w:t>
      </w:r>
    </w:p>
    <w:p w:rsidR="00C2061C" w:rsidRPr="002C1CEC" w:rsidRDefault="00C2061C" w:rsidP="00C206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спортивная площадка на воздухе.</w:t>
      </w:r>
    </w:p>
    <w:p w:rsidR="00C2061C" w:rsidRPr="002C1CEC" w:rsidRDefault="00C2061C" w:rsidP="00C206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спортивное оборудование.</w:t>
      </w:r>
    </w:p>
    <w:p w:rsidR="00C2061C" w:rsidRPr="002C1CEC" w:rsidRDefault="00C2061C" w:rsidP="00C206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занятий в кружках музыкально-ритмической гимнас</w:t>
      </w:r>
      <w:r w:rsidR="0071158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тики, спортивной игре баскетбол.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физического воспитания и оздоровления детей в ДОУ работает медсестра со специальным образованием, врач-педиатр. Медицинский персонал аттестован, медицинский кабинет ДОУ лицензирован.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2.Познавательное развитие:</w:t>
      </w:r>
    </w:p>
    <w:p w:rsidR="00C2061C" w:rsidRPr="002C1CEC" w:rsidRDefault="00C2061C" w:rsidP="00C206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модули.</w:t>
      </w:r>
    </w:p>
    <w:p w:rsidR="00C2061C" w:rsidRPr="002C1CEC" w:rsidRDefault="00C2061C" w:rsidP="00C206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детской литературы в методическом кабинете и мини-библиотеки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группах.</w:t>
      </w:r>
    </w:p>
    <w:p w:rsidR="00C2061C" w:rsidRPr="002C1CEC" w:rsidRDefault="00C2061C" w:rsidP="00C206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аглядные пособия, игры и пр. для развития речи.</w:t>
      </w:r>
    </w:p>
    <w:p w:rsidR="00C2061C" w:rsidRPr="002C1CEC" w:rsidRDefault="00C2061C" w:rsidP="00C206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уголки в каждой группе.</w:t>
      </w:r>
    </w:p>
    <w:p w:rsidR="00C2061C" w:rsidRPr="002C1CEC" w:rsidRDefault="00C2061C" w:rsidP="00C206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экспериментально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работы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5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2061C" w:rsidRPr="002C1CEC" w:rsidRDefault="00C2061C" w:rsidP="00C206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цветники.</w:t>
      </w:r>
    </w:p>
    <w:p w:rsidR="00C2061C" w:rsidRPr="002C1CEC" w:rsidRDefault="00C2061C" w:rsidP="00C206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дорожного движения.</w:t>
      </w:r>
    </w:p>
    <w:p w:rsidR="00C2061C" w:rsidRPr="002C1CEC" w:rsidRDefault="00C2061C" w:rsidP="00C206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Художественно-эстетическое развитие: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фортепьяно, музыкальный центр,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ширмы для кукольного театра, наборы разных видов театров, наборы кукол, декораций, музыкальные инструменты, игрушки), дидактические игры.</w:t>
      </w:r>
      <w:proofErr w:type="gramEnd"/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пособия, репродукции, образцы народных промыслов и пр. для изобразительной деятельности и ручного труда.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4.Социально-личностное развитие:</w:t>
      </w:r>
    </w:p>
    <w:p w:rsidR="00C2061C" w:rsidRPr="002C1CEC" w:rsidRDefault="00C2061C" w:rsidP="00C206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эмоциональной разгрузки в каждой группе.</w:t>
      </w:r>
    </w:p>
    <w:p w:rsidR="00C2061C" w:rsidRPr="002C1CEC" w:rsidRDefault="00C2061C" w:rsidP="00C206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«Моя Родина» в каждой группе.</w:t>
      </w:r>
    </w:p>
    <w:p w:rsidR="0071158A" w:rsidRDefault="00C2061C" w:rsidP="00C20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2061C" w:rsidRPr="002C1CEC" w:rsidRDefault="00C2061C" w:rsidP="00C20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имеет коррекционно-развивающую направленность:</w:t>
      </w:r>
    </w:p>
    <w:p w:rsidR="00C2061C" w:rsidRPr="002C1CEC" w:rsidRDefault="00C2061C" w:rsidP="00C206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Изолированнее кабинеты логопедов, психолога.</w:t>
      </w:r>
    </w:p>
    <w:p w:rsidR="00C2061C" w:rsidRPr="002C1CEC" w:rsidRDefault="00C2061C" w:rsidP="00C206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для коррекционной индивидуальной деятельности.</w:t>
      </w:r>
    </w:p>
    <w:p w:rsidR="00C2061C" w:rsidRPr="002C1CEC" w:rsidRDefault="00C2061C" w:rsidP="00C206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для обследования и осуществления деятельности с детьми разных возрастных категорий.</w:t>
      </w:r>
    </w:p>
    <w:p w:rsidR="00C2061C" w:rsidRPr="002C1CE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располагает техническими средствами обучения. Для использования ИКТ к услугам педагогов компьютер, ноутбук, экран и проектор. ИКТ используют практически все педагоги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как в работе с детьми, так и с родителями.</w:t>
      </w:r>
    </w:p>
    <w:p w:rsidR="00C2061C" w:rsidRDefault="00C2061C" w:rsidP="00C20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Осуществляя воспитательно-образовательную деятельность, педагоги ДОУ используют учебно-методическую литературу и научно-популярные публицистические издания. Методический кабинет в этом году пополнился новинками методической литературой. Повышая профессиональную компетентность, педагоги приобретают необходимую литературу, которая хранится в группах ДОУ. Осуществлять инновационную деятельность в ДОУ позволяет обновление и укрепление материально-технической базы.</w:t>
      </w:r>
    </w:p>
    <w:tbl>
      <w:tblPr>
        <w:tblStyle w:val="a3"/>
        <w:tblW w:w="0" w:type="auto"/>
        <w:tblLook w:val="04A0"/>
      </w:tblPr>
      <w:tblGrid>
        <w:gridCol w:w="562"/>
        <w:gridCol w:w="4110"/>
        <w:gridCol w:w="2336"/>
        <w:gridCol w:w="2337"/>
      </w:tblGrid>
      <w:tr w:rsidR="00C2061C" w:rsidTr="00EF791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58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061C" w:rsidRPr="001C7941" w:rsidRDefault="00C2061C" w:rsidP="00EF7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здание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Хоз. блок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земельного участка, на котором расположено образовательное учреждение -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4E239E" w:rsidP="00EF791F">
            <w:pPr>
              <w:ind w:left="13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9860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C2061C" w:rsidP="00EF791F">
            <w:pPr>
              <w:ind w:left="18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всех зданий образовательного учреждения -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4E239E" w:rsidP="00EF791F">
            <w:pPr>
              <w:ind w:left="12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2589,4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4E239E" w:rsidP="00EF791F">
            <w:pPr>
              <w:ind w:left="13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206,3</w:t>
            </w:r>
            <w:r w:rsidR="00C2061C"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49" w:line="26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зданий и сооружений, входящих в учреждение:  </w:t>
            </w:r>
          </w:p>
          <w:p w:rsidR="00C2061C" w:rsidRPr="001C7941" w:rsidRDefault="00C2061C" w:rsidP="00EF791F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каждого здания и сооружения указать: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C2061C" w:rsidP="00EF791F">
            <w:pPr>
              <w:ind w:left="24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C2061C" w:rsidP="00EF791F">
            <w:pPr>
              <w:ind w:left="24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год постройки;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4E239E" w:rsidP="00EF791F">
            <w:pPr>
              <w:ind w:left="12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1974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4E239E" w:rsidP="00EF791F">
            <w:pPr>
              <w:ind w:left="13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1974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проектная мощность (уч.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C2061C" w:rsidP="004E239E">
            <w:pPr>
              <w:ind w:left="13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4E23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00</w:t>
            </w: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C2061C" w:rsidP="00EF791F">
            <w:pPr>
              <w:ind w:left="18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общее количество мест в соответствии с лицензионными показателями (уч.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C2061C" w:rsidP="004E239E">
            <w:pPr>
              <w:ind w:left="13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4E23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00</w:t>
            </w: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C2061C" w:rsidRDefault="00C2061C" w:rsidP="00EF791F">
            <w:pPr>
              <w:ind w:left="18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г) площадь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4E239E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239E">
              <w:rPr>
                <w:rFonts w:ascii="Times New Roman" w:eastAsia="Times New Roman" w:hAnsi="Times New Roman" w:cs="Times New Roman"/>
                <w:sz w:val="24"/>
                <w:szCs w:val="24"/>
              </w:rPr>
              <w:t>589,4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4E239E" w:rsidP="00EF791F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  <w:r w:rsidR="00C2061C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спальных, групповых,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2061C" w:rsidRPr="001C7941" w:rsidRDefault="00C2061C" w:rsidP="00EF791F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специализированных помещений и т.д. всего (ед.)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групповых помещений ( </w:t>
            </w:r>
            <w:proofErr w:type="spellStart"/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спальных помещений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туалетных комнат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методический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логопедический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е) кабинет педагога-психолога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ж) кабинет заведующего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з) кабинет ИЗО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и) кабинет татарского языка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к) кабинет ПДД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л) речевая студия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м) медицинский блок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н) туалетная комната для сотрудников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о) прачечная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детей (чел.)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4E239E" w:rsidP="00EF791F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287</w:t>
            </w:r>
            <w:r w:rsidR="00C2061C" w:rsidRPr="00C206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имеет или нет: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B8227F" w:rsidRDefault="004E239E" w:rsidP="00EF791F">
            <w:pPr>
              <w:ind w:left="12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63,6</w:t>
            </w:r>
            <w:r w:rsidR="00C2061C" w:rsidRPr="00B822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 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B8227F" w:rsidRDefault="004E239E" w:rsidP="00EF791F">
            <w:pPr>
              <w:ind w:left="12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72,4</w:t>
            </w:r>
            <w:r w:rsidR="00C2061C" w:rsidRPr="00B822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bookmarkEnd w:id="0"/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Учебно-опытный земельный участок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пищеблок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4E239E" w:rsidP="00EF791F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  <w:r w:rsidR="00C2061C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ДОУ, требующие комплексного капитального ремонта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имеют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Центральное водоснабжение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E70F12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F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061C" w:rsidRPr="00E70F12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(благоустройства)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E70F12" w:rsidRDefault="00C2061C" w:rsidP="00EF791F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E70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194" w:line="26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кабинета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4E239E" w:rsidP="00EF791F">
            <w:pPr>
              <w:spacing w:after="194" w:line="26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пункта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автотранспортных средств (АТС), предназначенных для перевозки детей - (марка/ номерной знак/ год выпуска/ количество пассажирских мест/место 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C2061C" w:rsidRPr="001C7941" w:rsidRDefault="00C2061C" w:rsidP="00EF791F">
            <w:pPr>
              <w:spacing w:after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соответствующие ГОСТ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51160-98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(марка/номерной знак);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оборудованные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аппаратурой ССН ГЛОНАСС (марка/номерной знак).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перевозки детей и находящихся на балансе других организаций (предприятий)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 номерной знак/ год выпуска)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(всего) детей, для которых организован подвоз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хозяйственных нужд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марка/номерной знак/год выпуска/место 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51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дошкольного образовательного учреждения по безопасности дорожного движения </w:t>
            </w:r>
          </w:p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(БДД)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персонала ДОУ носилками для эвакуации маломобильных групп детей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47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ДОУ учреждения средствами индивидуальной защиты органов дыхания </w:t>
            </w:r>
          </w:p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(Противогазы, ГДЗК)  - (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количества сотрудников и детей)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сигнализации (АПС)-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 сигнала АПС на пульт ЕСС-01 пожарной охраны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оповещения и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эвакуацией людей при пожаре - (да или нет)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молниезащитой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автоматической системой дыма удаления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пожарных гидрантов, водоемов -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Удаление дошкольного образовательного учреждения от ближайшего пожарного подразделения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пожарных кранов и рукавов - (да, кол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4E239E" w:rsidP="004E239E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 6</w:t>
            </w:r>
            <w:r w:rsidR="00C2061C"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огнетушителей –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4E239E" w:rsidP="00EF791F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декларации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комплексной безопасности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системы аварийного освещения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системы видеонаблюдения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(СВН)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видеокамер (на территории /внутри здания)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7/0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кнопки экстренного вызова полиции (КЭВП)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телефонной проводной (стационарной) связи  - (да или нет), (кол-во абонентских номеров)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Да/2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spacing w:after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ограждения территории ДОУ по всему </w:t>
            </w:r>
          </w:p>
          <w:p w:rsidR="00C2061C" w:rsidRPr="001C7941" w:rsidRDefault="00C2061C" w:rsidP="00EF791F">
            <w:pPr>
              <w:spacing w:after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периметру - (да исправно), (да не исправно), (отсутствует)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исправно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наружного освещения: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1C" w:rsidRPr="001C7941" w:rsidRDefault="00C2061C" w:rsidP="00EF791F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61C" w:rsidTr="00EF791F">
        <w:tc>
          <w:tcPr>
            <w:tcW w:w="562" w:type="dxa"/>
          </w:tcPr>
          <w:p w:rsidR="00C2061C" w:rsidRPr="001C7941" w:rsidRDefault="00C2061C" w:rsidP="00EF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061C" w:rsidRPr="001C7941" w:rsidRDefault="00C2061C" w:rsidP="00EF79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территории - (да или нет);</w:t>
            </w:r>
          </w:p>
          <w:p w:rsidR="00C2061C" w:rsidRPr="001C7941" w:rsidRDefault="00C2061C" w:rsidP="00EF79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периметра ограждения – (да или нет).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61C" w:rsidRDefault="00C2061C" w:rsidP="00EF791F">
            <w:pPr>
              <w:spacing w:after="179"/>
              <w:ind w:right="6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239E" w:rsidRPr="001C7941" w:rsidRDefault="004E239E" w:rsidP="00EF791F">
            <w:pPr>
              <w:spacing w:after="179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C2061C" w:rsidRPr="001C7941" w:rsidRDefault="00C2061C" w:rsidP="00EF791F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61C" w:rsidRPr="001C7941" w:rsidRDefault="00C2061C" w:rsidP="00EF791F">
            <w:pPr>
              <w:spacing w:after="187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061C" w:rsidRPr="001C7941" w:rsidRDefault="00C2061C" w:rsidP="00EF791F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B04BD" w:rsidRDefault="00CB04BD"/>
    <w:sectPr w:rsidR="00CB04BD" w:rsidSect="0038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FA3"/>
    <w:multiLevelType w:val="multilevel"/>
    <w:tmpl w:val="79122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65B55"/>
    <w:multiLevelType w:val="multilevel"/>
    <w:tmpl w:val="3FD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00C31"/>
    <w:multiLevelType w:val="multilevel"/>
    <w:tmpl w:val="E4B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7464B"/>
    <w:multiLevelType w:val="multilevel"/>
    <w:tmpl w:val="01D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66F59"/>
    <w:multiLevelType w:val="multilevel"/>
    <w:tmpl w:val="145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C15774"/>
    <w:multiLevelType w:val="multilevel"/>
    <w:tmpl w:val="A6B4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61C"/>
    <w:rsid w:val="00382C18"/>
    <w:rsid w:val="004E239E"/>
    <w:rsid w:val="0071158A"/>
    <w:rsid w:val="009A4992"/>
    <w:rsid w:val="00B579D3"/>
    <w:rsid w:val="00B8227F"/>
    <w:rsid w:val="00C2061C"/>
    <w:rsid w:val="00CB04BD"/>
    <w:rsid w:val="00FF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1C"/>
  </w:style>
  <w:style w:type="paragraph" w:styleId="1">
    <w:name w:val="heading 1"/>
    <w:basedOn w:val="a"/>
    <w:next w:val="a"/>
    <w:link w:val="10"/>
    <w:uiPriority w:val="9"/>
    <w:qFormat/>
    <w:rsid w:val="00C20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C20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06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1C"/>
  </w:style>
  <w:style w:type="paragraph" w:styleId="1">
    <w:name w:val="heading 1"/>
    <w:basedOn w:val="a"/>
    <w:next w:val="a"/>
    <w:link w:val="10"/>
    <w:uiPriority w:val="9"/>
    <w:qFormat/>
    <w:rsid w:val="00C20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C2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06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******</cp:lastModifiedBy>
  <cp:revision>3</cp:revision>
  <dcterms:created xsi:type="dcterms:W3CDTF">2021-03-22T11:06:00Z</dcterms:created>
  <dcterms:modified xsi:type="dcterms:W3CDTF">2021-03-30T06:37:00Z</dcterms:modified>
</cp:coreProperties>
</file>